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BE56B" w14:textId="742D9D89" w:rsidR="00174E8B" w:rsidRPr="001E30E9" w:rsidRDefault="00F978F3">
      <w:pPr>
        <w:spacing w:after="122" w:line="292" w:lineRule="auto"/>
        <w:ind w:left="1447" w:right="1341"/>
        <w:jc w:val="center"/>
        <w:rPr>
          <w:rFonts w:ascii="Century Gothic" w:hAnsi="Century Gothic"/>
          <w:b/>
          <w:bCs/>
          <w:sz w:val="20"/>
          <w:szCs w:val="22"/>
        </w:rPr>
      </w:pPr>
      <w:r w:rsidRPr="001E30E9">
        <w:rPr>
          <w:rFonts w:ascii="Century Gothic" w:eastAsia="Times New Roman" w:hAnsi="Century Gothic" w:cs="Times New Roman"/>
          <w:b/>
          <w:bCs/>
          <w:sz w:val="24"/>
          <w:szCs w:val="22"/>
        </w:rPr>
        <w:t xml:space="preserve">WSKAZANIA DLA OPIEKUNÓW ZWIERZĄT DOMOWYCH  NA TERENACH DOTKNIĘTYCH POWODZIĄ </w:t>
      </w:r>
    </w:p>
    <w:p w14:paraId="129CE688" w14:textId="5B64DE21" w:rsidR="00174E8B" w:rsidRPr="00F978F3" w:rsidRDefault="00F978F3" w:rsidP="00F978F3">
      <w:pPr>
        <w:spacing w:after="0"/>
        <w:jc w:val="center"/>
        <w:rPr>
          <w:rFonts w:ascii="Century Gothic" w:hAnsi="Century Gothic"/>
          <w:b/>
          <w:bCs/>
          <w:sz w:val="20"/>
          <w:szCs w:val="22"/>
        </w:rPr>
      </w:pPr>
      <w:r w:rsidRPr="00F978F3">
        <w:rPr>
          <w:rFonts w:ascii="Century Gothic" w:eastAsia="Times New Roman" w:hAnsi="Century Gothic" w:cs="Times New Roman"/>
          <w:b/>
          <w:bCs/>
          <w:szCs w:val="22"/>
        </w:rPr>
        <w:t>W związku z kryzysem powodziowym zagrożone jest życie i zdrowie nie tylko ludzi, ale także zwierząt domowych. Jak powinno się postępować w czasie powodzi?</w:t>
      </w:r>
    </w:p>
    <w:tbl>
      <w:tblPr>
        <w:tblStyle w:val="TableGrid"/>
        <w:tblW w:w="8788" w:type="dxa"/>
        <w:tblInd w:w="279" w:type="dxa"/>
        <w:tblCellMar>
          <w:top w:w="5" w:type="dxa"/>
          <w:left w:w="110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1984"/>
        <w:gridCol w:w="6804"/>
      </w:tblGrid>
      <w:tr w:rsidR="00174E8B" w:rsidRPr="001E30E9" w14:paraId="6CE5E3E2" w14:textId="77777777" w:rsidTr="00F978F3">
        <w:trPr>
          <w:trHeight w:val="1966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4ACC6" w14:textId="77777777" w:rsidR="00174E8B" w:rsidRPr="001E30E9" w:rsidRDefault="00F978F3">
            <w:pPr>
              <w:spacing w:after="0"/>
              <w:ind w:right="237"/>
              <w:jc w:val="right"/>
              <w:rPr>
                <w:rFonts w:ascii="Century Gothic" w:hAnsi="Century Gothic"/>
                <w:sz w:val="20"/>
                <w:szCs w:val="22"/>
              </w:rPr>
            </w:pPr>
            <w:r w:rsidRPr="001E30E9">
              <w:rPr>
                <w:rFonts w:ascii="Century Gothic" w:hAnsi="Century Gothic"/>
                <w:noProof/>
                <w:sz w:val="20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0747DF6E" wp14:editId="2CDC4D0D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76200</wp:posOffset>
                  </wp:positionV>
                  <wp:extent cx="1151890" cy="1151890"/>
                  <wp:effectExtent l="0" t="0" r="0" b="0"/>
                  <wp:wrapNone/>
                  <wp:docPr id="90" name="Picture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Picture 90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890" cy="115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E30E9">
              <w:rPr>
                <w:rFonts w:ascii="Century Gothic" w:eastAsia="Times New Roman" w:hAnsi="Century Gothic" w:cs="Times New Roman"/>
                <w:szCs w:val="22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2240D" w14:textId="77777777" w:rsidR="001E30E9" w:rsidRPr="00F978F3" w:rsidRDefault="00F978F3">
            <w:pPr>
              <w:spacing w:after="0"/>
              <w:ind w:right="50"/>
              <w:jc w:val="both"/>
              <w:rPr>
                <w:rFonts w:ascii="Century Gothic" w:eastAsia="Times New Roman" w:hAnsi="Century Gothic" w:cs="Times New Roman"/>
                <w:b/>
                <w:bCs/>
                <w:sz w:val="21"/>
                <w:szCs w:val="21"/>
              </w:rPr>
            </w:pPr>
            <w:r w:rsidRPr="00F978F3">
              <w:rPr>
                <w:rFonts w:ascii="Century Gothic" w:eastAsia="Times New Roman" w:hAnsi="Century Gothic" w:cs="Times New Roman"/>
                <w:b/>
                <w:bCs/>
                <w:sz w:val="21"/>
                <w:szCs w:val="21"/>
              </w:rPr>
              <w:t>Unikaj dopuszczania zwierząt do picia wody powodziowej</w:t>
            </w:r>
          </w:p>
          <w:p w14:paraId="6DA4F8B3" w14:textId="436B7AC8" w:rsidR="00174E8B" w:rsidRPr="00F978F3" w:rsidRDefault="00F978F3">
            <w:pPr>
              <w:spacing w:after="0"/>
              <w:ind w:right="50"/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F978F3">
              <w:rPr>
                <w:rFonts w:ascii="Century Gothic" w:eastAsia="Times New Roman" w:hAnsi="Century Gothic" w:cs="Times New Roman"/>
                <w:sz w:val="21"/>
                <w:szCs w:val="21"/>
              </w:rPr>
              <w:t xml:space="preserve">Woda powodziowa może zawierać toksyny oraz mikroorganizmy, głównie bakterie i pierwotniaki czy substancje chemiczne, które mogą zaszkodzić zwierzęciu. Spożycie tej wody może prowadzić do poważnych chorób, takich jak infekcje żołądkowo-jelitowe lub zatrucia. Zadbaj, aby zwierzę miało dostęp wyłącznie do czystej wody pitnej. </w:t>
            </w:r>
          </w:p>
        </w:tc>
      </w:tr>
      <w:tr w:rsidR="00174E8B" w:rsidRPr="001E30E9" w14:paraId="7E8E5ECB" w14:textId="77777777" w:rsidTr="00F978F3">
        <w:trPr>
          <w:trHeight w:val="1823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454DB" w14:textId="77777777" w:rsidR="00174E8B" w:rsidRPr="001E30E9" w:rsidRDefault="00F978F3">
            <w:pPr>
              <w:spacing w:after="0"/>
              <w:ind w:right="88"/>
              <w:jc w:val="right"/>
              <w:rPr>
                <w:rFonts w:ascii="Century Gothic" w:hAnsi="Century Gothic"/>
                <w:sz w:val="20"/>
                <w:szCs w:val="22"/>
              </w:rPr>
            </w:pPr>
            <w:r w:rsidRPr="001E30E9">
              <w:rPr>
                <w:rFonts w:ascii="Century Gothic" w:hAnsi="Century Gothic"/>
                <w:noProof/>
                <w:sz w:val="20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6F8F5DB4" wp14:editId="41247E55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-980440</wp:posOffset>
                  </wp:positionV>
                  <wp:extent cx="1151890" cy="1151890"/>
                  <wp:effectExtent l="0" t="0" r="0" b="0"/>
                  <wp:wrapNone/>
                  <wp:docPr id="92" name="Picture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Picture 92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08" r="7486"/>
                          <a:stretch/>
                        </pic:blipFill>
                        <pic:spPr bwMode="auto">
                          <a:xfrm>
                            <a:off x="0" y="0"/>
                            <a:ext cx="1151890" cy="11518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E30E9">
              <w:rPr>
                <w:rFonts w:ascii="Century Gothic" w:eastAsia="Times New Roman" w:hAnsi="Century Gothic" w:cs="Times New Roman"/>
                <w:szCs w:val="22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23DD" w14:textId="77777777" w:rsidR="00174E8B" w:rsidRPr="00F978F3" w:rsidRDefault="00F978F3">
            <w:pPr>
              <w:spacing w:after="0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F978F3">
              <w:rPr>
                <w:rFonts w:ascii="Century Gothic" w:eastAsia="Times New Roman" w:hAnsi="Century Gothic" w:cs="Times New Roman"/>
                <w:b/>
                <w:bCs/>
                <w:sz w:val="21"/>
                <w:szCs w:val="21"/>
              </w:rPr>
              <w:t xml:space="preserve">Unikaj kąpieli zwierząt w wodach powodziowych </w:t>
            </w:r>
          </w:p>
          <w:p w14:paraId="672481A4" w14:textId="77777777" w:rsidR="00174E8B" w:rsidRPr="00F978F3" w:rsidRDefault="00F978F3">
            <w:pPr>
              <w:spacing w:after="0"/>
              <w:ind w:right="46"/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F978F3">
              <w:rPr>
                <w:rFonts w:ascii="Century Gothic" w:eastAsia="Times New Roman" w:hAnsi="Century Gothic" w:cs="Times New Roman"/>
                <w:sz w:val="21"/>
                <w:szCs w:val="21"/>
              </w:rPr>
              <w:t xml:space="preserve">Woda powodziowa niesie nie tylko szkodliwe patogeny, ale i niebezpieczne przedmioty, jak odłamki szkła, metal czy drewno. Mogą one zranić zwierzę. Pamiętaj, aby trzymać zwierzę na smyczy i unikać spacerów w pobliżu zalanych terenów. Utrzymanie ścisłej kontroli nad zwierzęciem zmniejsza ryzyko obrażeń lub chorób. </w:t>
            </w:r>
          </w:p>
        </w:tc>
      </w:tr>
      <w:tr w:rsidR="00174E8B" w:rsidRPr="001E30E9" w14:paraId="24C1C534" w14:textId="77777777" w:rsidTr="00F978F3">
        <w:trPr>
          <w:trHeight w:val="1769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7995E" w14:textId="77777777" w:rsidR="00174E8B" w:rsidRPr="001E30E9" w:rsidRDefault="00F978F3">
            <w:pPr>
              <w:spacing w:after="0"/>
              <w:ind w:right="287"/>
              <w:jc w:val="right"/>
              <w:rPr>
                <w:rFonts w:ascii="Century Gothic" w:hAnsi="Century Gothic"/>
                <w:sz w:val="20"/>
                <w:szCs w:val="22"/>
              </w:rPr>
            </w:pPr>
            <w:r w:rsidRPr="001E30E9">
              <w:rPr>
                <w:rFonts w:ascii="Century Gothic" w:hAnsi="Century Gothic"/>
                <w:noProof/>
                <w:sz w:val="20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3A1D0FDD" wp14:editId="4C2A1D36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-875030</wp:posOffset>
                  </wp:positionV>
                  <wp:extent cx="1078865" cy="1078865"/>
                  <wp:effectExtent l="0" t="0" r="6985" b="6985"/>
                  <wp:wrapNone/>
                  <wp:docPr id="94" name="Picture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Picture 94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865" cy="1078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E30E9">
              <w:rPr>
                <w:rFonts w:ascii="Century Gothic" w:eastAsia="Times New Roman" w:hAnsi="Century Gothic" w:cs="Times New Roman"/>
                <w:szCs w:val="22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7C4D" w14:textId="77777777" w:rsidR="00174E8B" w:rsidRPr="00F978F3" w:rsidRDefault="00F978F3">
            <w:pPr>
              <w:spacing w:after="0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F978F3">
              <w:rPr>
                <w:rFonts w:ascii="Century Gothic" w:eastAsia="Times New Roman" w:hAnsi="Century Gothic" w:cs="Times New Roman"/>
                <w:b/>
                <w:bCs/>
                <w:sz w:val="21"/>
                <w:szCs w:val="21"/>
              </w:rPr>
              <w:t xml:space="preserve">Ogranicz spacery w pobliżu zalanych terenów </w:t>
            </w:r>
          </w:p>
          <w:p w14:paraId="54643E95" w14:textId="77777777" w:rsidR="00174E8B" w:rsidRPr="00F978F3" w:rsidRDefault="00F978F3">
            <w:pPr>
              <w:spacing w:after="0"/>
              <w:ind w:right="48"/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F978F3">
              <w:rPr>
                <w:rFonts w:ascii="Century Gothic" w:eastAsia="Times New Roman" w:hAnsi="Century Gothic" w:cs="Times New Roman"/>
                <w:sz w:val="21"/>
                <w:szCs w:val="21"/>
              </w:rPr>
              <w:t xml:space="preserve">Spacerowanie w pobliżu terenów dotkniętych powodzią może prowadzić do kontaktu ze skażoną wodą lub niebezpiecznymi materiałami, takimi jak chemikalia czy padlina. Trzymaj zwierzęta z dala od tych obszarów i wybieraj bezpieczne miejsca na spacery. </w:t>
            </w:r>
          </w:p>
        </w:tc>
      </w:tr>
      <w:tr w:rsidR="00174E8B" w:rsidRPr="001E30E9" w14:paraId="41628309" w14:textId="77777777" w:rsidTr="00F978F3">
        <w:trPr>
          <w:trHeight w:val="189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72505" w14:textId="77777777" w:rsidR="00174E8B" w:rsidRPr="001E30E9" w:rsidRDefault="00F978F3">
            <w:pPr>
              <w:spacing w:after="0"/>
              <w:ind w:right="167"/>
              <w:jc w:val="right"/>
              <w:rPr>
                <w:rFonts w:ascii="Century Gothic" w:hAnsi="Century Gothic"/>
                <w:sz w:val="20"/>
                <w:szCs w:val="22"/>
              </w:rPr>
            </w:pPr>
            <w:r w:rsidRPr="001E30E9">
              <w:rPr>
                <w:rFonts w:ascii="Century Gothic" w:hAnsi="Century Gothic"/>
                <w:noProof/>
                <w:sz w:val="20"/>
                <w:szCs w:val="22"/>
              </w:rPr>
              <w:drawing>
                <wp:anchor distT="0" distB="0" distL="114300" distR="114300" simplePos="0" relativeHeight="251662336" behindDoc="0" locked="0" layoutInCell="1" allowOverlap="1" wp14:anchorId="111FB754" wp14:editId="07376C18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-918210</wp:posOffset>
                  </wp:positionV>
                  <wp:extent cx="1114425" cy="1115060"/>
                  <wp:effectExtent l="0" t="0" r="9525" b="8890"/>
                  <wp:wrapNone/>
                  <wp:docPr id="96" name="Picture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Picture 96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74" r="5475"/>
                          <a:stretch/>
                        </pic:blipFill>
                        <pic:spPr bwMode="auto">
                          <a:xfrm>
                            <a:off x="0" y="0"/>
                            <a:ext cx="1114425" cy="1115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E30E9">
              <w:rPr>
                <w:rFonts w:ascii="Century Gothic" w:eastAsia="Times New Roman" w:hAnsi="Century Gothic" w:cs="Times New Roman"/>
                <w:szCs w:val="22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1571" w14:textId="77777777" w:rsidR="00174E8B" w:rsidRPr="00F978F3" w:rsidRDefault="00F978F3">
            <w:pPr>
              <w:spacing w:after="0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F978F3">
              <w:rPr>
                <w:rFonts w:ascii="Century Gothic" w:eastAsia="Times New Roman" w:hAnsi="Century Gothic" w:cs="Times New Roman"/>
                <w:b/>
                <w:bCs/>
                <w:sz w:val="21"/>
                <w:szCs w:val="21"/>
              </w:rPr>
              <w:t xml:space="preserve">Chroń zwierzęta przed kontaktem z padliną </w:t>
            </w:r>
          </w:p>
          <w:p w14:paraId="4E878E14" w14:textId="77777777" w:rsidR="00174E8B" w:rsidRPr="00F978F3" w:rsidRDefault="00F978F3">
            <w:pPr>
              <w:spacing w:after="0"/>
              <w:ind w:right="49"/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F978F3">
              <w:rPr>
                <w:rFonts w:ascii="Century Gothic" w:eastAsia="Times New Roman" w:hAnsi="Century Gothic" w:cs="Times New Roman"/>
                <w:sz w:val="21"/>
                <w:szCs w:val="21"/>
              </w:rPr>
              <w:t xml:space="preserve">Wody powodziowe mogą transportować padlinę zwierząt, co stanowi ryzyko zakażeń i chorób, zwłaszcza wywołanych przez toksyny. Zapobieganie kontaktowi z takimi materiałami jest kluczowe dla Twojego zdrowia a także zdrowia Twojego pupila. Padlina niesiona przez wodę może być źródłem bakterii i pasożytów. </w:t>
            </w:r>
          </w:p>
        </w:tc>
      </w:tr>
      <w:tr w:rsidR="00174E8B" w:rsidRPr="001E30E9" w14:paraId="786788C3" w14:textId="77777777" w:rsidTr="00F978F3">
        <w:trPr>
          <w:trHeight w:val="2354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9CE14" w14:textId="1A6F81C7" w:rsidR="00174E8B" w:rsidRPr="001E30E9" w:rsidRDefault="00F978F3" w:rsidP="001E30E9">
            <w:pPr>
              <w:spacing w:after="0"/>
              <w:ind w:right="179"/>
              <w:jc w:val="center"/>
              <w:rPr>
                <w:rFonts w:ascii="Century Gothic" w:hAnsi="Century Gothic"/>
                <w:sz w:val="20"/>
                <w:szCs w:val="22"/>
              </w:rPr>
            </w:pPr>
            <w:r w:rsidRPr="001E30E9">
              <w:rPr>
                <w:rFonts w:ascii="Century Gothic" w:hAnsi="Century Gothic"/>
                <w:noProof/>
                <w:sz w:val="20"/>
                <w:szCs w:val="22"/>
              </w:rPr>
              <w:drawing>
                <wp:anchor distT="0" distB="0" distL="114300" distR="114300" simplePos="0" relativeHeight="251663360" behindDoc="0" locked="0" layoutInCell="1" allowOverlap="1" wp14:anchorId="1BC0D8D9" wp14:editId="4B915EDA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-123825</wp:posOffset>
                  </wp:positionV>
                  <wp:extent cx="1174115" cy="1223645"/>
                  <wp:effectExtent l="57150" t="57150" r="64135" b="52705"/>
                  <wp:wrapNone/>
                  <wp:docPr id="98" name="Picture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Picture 98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98"/>
                          <a:stretch/>
                        </pic:blipFill>
                        <pic:spPr bwMode="auto">
                          <a:xfrm>
                            <a:off x="0" y="0"/>
                            <a:ext cx="1174115" cy="1223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BEFD" w14:textId="77777777" w:rsidR="00174E8B" w:rsidRPr="00F978F3" w:rsidRDefault="00F978F3">
            <w:pPr>
              <w:spacing w:after="0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F978F3">
              <w:rPr>
                <w:rFonts w:ascii="Century Gothic" w:eastAsia="Times New Roman" w:hAnsi="Century Gothic" w:cs="Times New Roman"/>
                <w:b/>
                <w:bCs/>
                <w:sz w:val="21"/>
                <w:szCs w:val="21"/>
              </w:rPr>
              <w:t xml:space="preserve">Przygotuj się na ewakuację swojego zwierzęcia </w:t>
            </w:r>
          </w:p>
          <w:p w14:paraId="3134BFCB" w14:textId="77777777" w:rsidR="001E30E9" w:rsidRPr="00F978F3" w:rsidRDefault="00F978F3">
            <w:pPr>
              <w:spacing w:after="0"/>
              <w:ind w:right="48"/>
              <w:jc w:val="both"/>
              <w:rPr>
                <w:rFonts w:ascii="Century Gothic" w:eastAsia="Times New Roman" w:hAnsi="Century Gothic" w:cs="Times New Roman"/>
                <w:sz w:val="21"/>
                <w:szCs w:val="21"/>
              </w:rPr>
            </w:pPr>
            <w:r w:rsidRPr="00F978F3">
              <w:rPr>
                <w:rFonts w:ascii="Century Gothic" w:eastAsia="Times New Roman" w:hAnsi="Century Gothic" w:cs="Times New Roman"/>
                <w:sz w:val="21"/>
                <w:szCs w:val="21"/>
              </w:rPr>
              <w:t>Jeśli ewakuacja okaże się konieczna, upewnij się, że masz odpowiednie wyposażenie. Zabezpiecz zwierzę w transporterze lub klatce, co zapewni mu bezpieczeństwo. Zwierzęta powinny nosić obrożę z identyfikatorem i być na smyczy (najlepiej w kagańcu), ponieważ mogą reagować stresem i próbować ucieczki lub okazywać agresję. Przygotuj także zapas wody butelkowanej.</w:t>
            </w:r>
          </w:p>
          <w:p w14:paraId="4872D523" w14:textId="0AC61B04" w:rsidR="00174E8B" w:rsidRPr="00F978F3" w:rsidRDefault="001E30E9">
            <w:pPr>
              <w:spacing w:after="0"/>
              <w:ind w:right="48"/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F978F3">
              <w:rPr>
                <w:rFonts w:ascii="Century Gothic" w:eastAsia="Times New Roman" w:hAnsi="Century Gothic" w:cs="Times New Roman"/>
                <w:b/>
                <w:bCs/>
                <w:sz w:val="21"/>
                <w:szCs w:val="21"/>
              </w:rPr>
              <w:t>Pamiętaj nie zostawiaj zwierzęcia samego na uwięzi lub zamkniętego w kojcu!</w:t>
            </w:r>
            <w:r w:rsidR="00F978F3" w:rsidRPr="00F978F3">
              <w:rPr>
                <w:rFonts w:ascii="Century Gothic" w:eastAsia="Times New Roman" w:hAnsi="Century Gothic" w:cs="Times New Roman"/>
                <w:b/>
                <w:bCs/>
                <w:sz w:val="21"/>
                <w:szCs w:val="21"/>
              </w:rPr>
              <w:t xml:space="preserve"> </w:t>
            </w:r>
          </w:p>
        </w:tc>
      </w:tr>
    </w:tbl>
    <w:p w14:paraId="66FD2A21" w14:textId="3745473E" w:rsidR="00F978F3" w:rsidRDefault="00F978F3" w:rsidP="00F978F3">
      <w:pPr>
        <w:spacing w:before="120" w:after="84" w:line="295" w:lineRule="auto"/>
        <w:rPr>
          <w:rFonts w:ascii="Century Gothic" w:eastAsia="Times New Roman" w:hAnsi="Century Gothic" w:cs="Times New Roman"/>
          <w:b/>
          <w:bCs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noProof/>
          <w:szCs w:val="22"/>
        </w:rPr>
        <w:drawing>
          <wp:anchor distT="0" distB="0" distL="114300" distR="114300" simplePos="0" relativeHeight="251658240" behindDoc="0" locked="0" layoutInCell="1" allowOverlap="1" wp14:anchorId="1F124F4A" wp14:editId="268B8D43">
            <wp:simplePos x="0" y="0"/>
            <wp:positionH relativeFrom="margin">
              <wp:posOffset>251460</wp:posOffset>
            </wp:positionH>
            <wp:positionV relativeFrom="paragraph">
              <wp:posOffset>226695</wp:posOffset>
            </wp:positionV>
            <wp:extent cx="466725" cy="466725"/>
            <wp:effectExtent l="0" t="0" r="9525" b="9525"/>
            <wp:wrapNone/>
            <wp:docPr id="1108902944" name="Grafika 1" descr="Ostrzeżenie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902944" name="Grafika 1108902944" descr="Ostrzeżenie z wypełnieniem pełnym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D27BE6" w14:textId="512A35F5" w:rsidR="001E30E9" w:rsidRPr="00F978F3" w:rsidRDefault="00F978F3" w:rsidP="00F978F3">
      <w:pPr>
        <w:spacing w:before="120" w:after="84" w:line="295" w:lineRule="auto"/>
        <w:ind w:left="1416"/>
        <w:rPr>
          <w:rFonts w:ascii="Century Gothic" w:hAnsi="Century Gothic"/>
          <w:b/>
          <w:bCs/>
          <w:sz w:val="16"/>
          <w:szCs w:val="18"/>
        </w:rPr>
      </w:pPr>
      <w:r w:rsidRPr="001E30E9">
        <w:rPr>
          <w:rFonts w:ascii="Century Gothic" w:eastAsia="Times New Roman" w:hAnsi="Century Gothic" w:cs="Times New Roman"/>
          <w:b/>
          <w:bCs/>
          <w:sz w:val="20"/>
          <w:szCs w:val="20"/>
        </w:rPr>
        <w:t>Stosuj się do komunikatów służb! Pamiętaj, że Twoje działania mogą znacząco</w:t>
      </w:r>
      <w:r w:rsidR="001E30E9" w:rsidRPr="001E30E9">
        <w:rPr>
          <w:rFonts w:ascii="Century Gothic" w:eastAsia="Times New Roman" w:hAnsi="Century Gothic" w:cs="Times New Roman"/>
          <w:b/>
          <w:bCs/>
          <w:sz w:val="20"/>
          <w:szCs w:val="20"/>
        </w:rPr>
        <w:t xml:space="preserve"> </w:t>
      </w:r>
      <w:r w:rsidRPr="001E30E9">
        <w:rPr>
          <w:rFonts w:ascii="Century Gothic" w:eastAsia="Times New Roman" w:hAnsi="Century Gothic" w:cs="Times New Roman"/>
          <w:b/>
          <w:bCs/>
          <w:sz w:val="20"/>
          <w:szCs w:val="20"/>
        </w:rPr>
        <w:t>wpłynąć na bezpieczeństwo Twojego zwierzęcia w trudnym okresie powodzi.</w:t>
      </w:r>
    </w:p>
    <w:p w14:paraId="7CBA0467" w14:textId="6616F7C7" w:rsidR="00174E8B" w:rsidRPr="00F978F3" w:rsidRDefault="00F978F3" w:rsidP="001E30E9">
      <w:pPr>
        <w:spacing w:after="25"/>
        <w:ind w:left="-5" w:right="-13" w:hanging="10"/>
        <w:rPr>
          <w:rFonts w:ascii="Century Gothic" w:hAnsi="Century Gothic"/>
          <w:i/>
          <w:iCs/>
          <w:sz w:val="20"/>
          <w:szCs w:val="22"/>
        </w:rPr>
      </w:pPr>
      <w:r w:rsidRPr="00F978F3">
        <w:rPr>
          <w:rFonts w:ascii="Century Gothic" w:eastAsia="Times New Roman" w:hAnsi="Century Gothic" w:cs="Times New Roman"/>
          <w:i/>
          <w:iCs/>
          <w:color w:val="A6A6A6"/>
          <w:sz w:val="14"/>
          <w:szCs w:val="22"/>
        </w:rPr>
        <w:t xml:space="preserve">Interdyscyplinarny Samodzielny Zespół Monitorowania Kryzysowego i Epidemiologicznego: dr Andrzej </w:t>
      </w:r>
      <w:proofErr w:type="spellStart"/>
      <w:r w:rsidRPr="00F978F3">
        <w:rPr>
          <w:rFonts w:ascii="Century Gothic" w:eastAsia="Times New Roman" w:hAnsi="Century Gothic" w:cs="Times New Roman"/>
          <w:i/>
          <w:iCs/>
          <w:color w:val="A6A6A6"/>
          <w:sz w:val="14"/>
          <w:szCs w:val="22"/>
        </w:rPr>
        <w:t>Jarynowski</w:t>
      </w:r>
      <w:proofErr w:type="spellEnd"/>
      <w:r w:rsidRPr="00F978F3">
        <w:rPr>
          <w:rFonts w:ascii="Century Gothic" w:eastAsia="Times New Roman" w:hAnsi="Century Gothic" w:cs="Times New Roman"/>
          <w:i/>
          <w:iCs/>
          <w:color w:val="A6A6A6"/>
          <w:sz w:val="14"/>
          <w:szCs w:val="22"/>
        </w:rPr>
        <w:t xml:space="preserve">, Instytut </w:t>
      </w:r>
      <w:r w:rsidRPr="00F978F3">
        <w:rPr>
          <w:rFonts w:ascii="Century Gothic" w:eastAsia="Times New Roman" w:hAnsi="Century Gothic" w:cs="Times New Roman"/>
          <w:i/>
          <w:iCs/>
          <w:color w:val="A6A6A6"/>
          <w:sz w:val="14"/>
          <w:szCs w:val="22"/>
        </w:rPr>
        <w:t xml:space="preserve">Epidemiologii Weterynaryjnej i Biostatystyki FUB, Uniwersytet Medyczny we Wrocławiu, dr Stanisław Maksymowicz, Uniwersytet Warmińsko-Mazurski w Olsztynie, Maja </w:t>
      </w:r>
      <w:proofErr w:type="spellStart"/>
      <w:r w:rsidRPr="00F978F3">
        <w:rPr>
          <w:rFonts w:ascii="Century Gothic" w:eastAsia="Times New Roman" w:hAnsi="Century Gothic" w:cs="Times New Roman"/>
          <w:i/>
          <w:iCs/>
          <w:color w:val="A6A6A6"/>
          <w:sz w:val="14"/>
          <w:szCs w:val="22"/>
        </w:rPr>
        <w:t>Romanowsk</w:t>
      </w:r>
      <w:proofErr w:type="spellEnd"/>
      <w:r w:rsidRPr="00F978F3">
        <w:rPr>
          <w:rFonts w:ascii="Century Gothic" w:eastAsia="Times New Roman" w:hAnsi="Century Gothic" w:cs="Times New Roman"/>
          <w:i/>
          <w:iCs/>
          <w:color w:val="A6A6A6"/>
          <w:sz w:val="14"/>
          <w:szCs w:val="22"/>
        </w:rPr>
        <w:t xml:space="preserve">, </w:t>
      </w:r>
      <w:proofErr w:type="spellStart"/>
      <w:r w:rsidRPr="00F978F3">
        <w:rPr>
          <w:rFonts w:ascii="Century Gothic" w:eastAsia="Times New Roman" w:hAnsi="Century Gothic" w:cs="Times New Roman"/>
          <w:i/>
          <w:iCs/>
          <w:color w:val="A6A6A6"/>
          <w:sz w:val="14"/>
          <w:szCs w:val="22"/>
        </w:rPr>
        <w:t>infodemic</w:t>
      </w:r>
      <w:proofErr w:type="spellEnd"/>
      <w:r w:rsidRPr="00F978F3">
        <w:rPr>
          <w:rFonts w:ascii="Century Gothic" w:eastAsia="Times New Roman" w:hAnsi="Century Gothic" w:cs="Times New Roman"/>
          <w:i/>
          <w:iCs/>
          <w:color w:val="A6A6A6"/>
          <w:sz w:val="14"/>
          <w:szCs w:val="22"/>
        </w:rPr>
        <w:t xml:space="preserve"> manager</w:t>
      </w:r>
    </w:p>
    <w:sectPr w:rsidR="00174E8B" w:rsidRPr="00F978F3" w:rsidSect="00F978F3">
      <w:pgSz w:w="11906" w:h="16838"/>
      <w:pgMar w:top="709" w:right="1558" w:bottom="993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E8B"/>
    <w:rsid w:val="00174E8B"/>
    <w:rsid w:val="001E30E9"/>
    <w:rsid w:val="00BA78BF"/>
    <w:rsid w:val="00F9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9AA19"/>
  <w15:docId w15:val="{889D02C6-9447-4F2A-9712-C2AA8B65E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svg"/><Relationship Id="rId4" Type="http://schemas.openxmlformats.org/officeDocument/2006/relationships/image" Target="media/image1.jp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List ws zwierzt towarzyszcych i plakat do wBa[cicieli</vt:lpstr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List ws zwierzt towarzyszcych i plakat do wBa[cicieli</dc:title>
  <dc:subject/>
  <dc:creator>Staszek Maksymowicz</dc:creator>
  <cp:keywords/>
  <cp:lastModifiedBy>OZZ WIW Zielona Góra</cp:lastModifiedBy>
  <cp:revision>2</cp:revision>
  <dcterms:created xsi:type="dcterms:W3CDTF">2024-09-18T12:36:00Z</dcterms:created>
  <dcterms:modified xsi:type="dcterms:W3CDTF">2024-09-18T12:36:00Z</dcterms:modified>
</cp:coreProperties>
</file>